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06A" w:rsidRDefault="00DB606A" w:rsidP="00DB606A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B606A">
        <w:rPr>
          <w:rFonts w:ascii="TH SarabunPSK" w:hAnsi="TH SarabunPSK" w:cs="TH SarabunPSK" w:hint="cs"/>
          <w:b/>
          <w:bCs/>
          <w:sz w:val="48"/>
          <w:szCs w:val="48"/>
          <w:cs/>
        </w:rPr>
        <w:t>(สถาบันภาษาและกิจการต่างประเทศ)</w:t>
      </w:r>
    </w:p>
    <w:p w:rsidR="00DB606A" w:rsidRPr="00DB606A" w:rsidRDefault="00DB606A" w:rsidP="00DB606A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6C4604">
        <w:rPr>
          <w:rFonts w:ascii="TH SarabunPSK" w:hAnsi="TH SarabunPSK" w:cs="TH SarabunPSK"/>
          <w:b/>
          <w:bCs/>
          <w:sz w:val="40"/>
          <w:szCs w:val="40"/>
        </w:rPr>
        <w:t>7</w:t>
      </w:r>
    </w:p>
    <w:p w:rsidR="00A56748" w:rsidRDefault="00A56748" w:rsidP="00A56748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0D0F8B" w:rsidRPr="00714752" w:rsidRDefault="000D0F8B" w:rsidP="000D0F8B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644"/>
        <w:gridCol w:w="5047"/>
      </w:tblGrid>
      <w:tr w:rsidR="000D0F8B" w:rsidRPr="009E6DB7" w:rsidTr="000D0F8B">
        <w:trPr>
          <w:trHeight w:val="438"/>
          <w:tblHeader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D0F8B" w:rsidRPr="00E73700" w:rsidRDefault="000D0F8B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D0F8B" w:rsidRPr="00E73700" w:rsidRDefault="000D0F8B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0D0F8B" w:rsidRPr="009E6DB7" w:rsidTr="000D0F8B">
        <w:trPr>
          <w:trHeight w:val="25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604" w:rsidRDefault="006C4604" w:rsidP="006C4604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มหาวิทยาลัยมีผลการพัฒนาทักษะภาษาอังกฤษของนักศึกษาตามเกณฑ์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CEFR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ระดับ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B1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ผ่านเกณฑ์มาตรฐาน (สอบผ่านร้อยละ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75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85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และผ่านสมรรถนะด้านดิจิทัล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IC3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ตามเกณฑ์มาตรฐาน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Digital Literacy Baseline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(สอบผ่านร้อยละ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54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16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0D0F8B" w:rsidRPr="006C4604" w:rsidRDefault="006C4604" w:rsidP="006C4604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มหาวิทยาลัยควรพิจารณาข้อมูลเชิงลึกถึงผลการทดสอบสมรรถนะด้านภาษาอังกฤษและด้านดิจิทัล เป็นรายคณะเพื่อนำไปวางแผนพัฒนานักศึกษา ยกระดับสมรรถนะนักศึกษาด้านภาษาอังกฤษและดิจิทัล ในคณะที่มีผลการดำเนินงานน้อย และพัฒนาในภาพรวมของมหาวิทยาลัยต่อไป รวมทั้งควรพัฒนาศักยภาพของนักศึกษาในหลักสูตรทางด้านคอมพิวเตอร์ที่จำเป็นต้องใช้ทักษะคอมพิวเตอร์ชั้นสูง ให้เข้าสู่เกณฑ์มาตรฐานดิจิทัลที่เป็นมาตรฐานสากล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เช่น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Microsoft, Google,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มาตรฐานฝีมือแรงงาน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และควรพัฒนาทักษะภาษาอังกฤษให้กับนักศึกษาที่ต้องใช้ภาษาอังกฤษในทำงานเข้าสอบมาตรฐานภาษาอังกฤษ ด้วยเกณฑ์ที่ยอมรับในระดับสากล เช่น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TOEIC, TOEFL, IELT,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อื่นๆ เพื่อสร้างจุดขายให้กับนักศึกษาในหลักสูตรและสร้างโอกาสในการทำงานหลังสำเร็จการศึกษา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8B" w:rsidRPr="00E73700" w:rsidRDefault="000D0F8B" w:rsidP="0022038B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  <w:lang w:val="en-GB"/>
              </w:rPr>
            </w:pPr>
          </w:p>
        </w:tc>
      </w:tr>
    </w:tbl>
    <w:p w:rsidR="000D0F8B" w:rsidRDefault="000D0F8B" w:rsidP="000D0F8B">
      <w:pPr>
        <w:rPr>
          <w:rFonts w:ascii="TH SarabunPSK" w:hAnsi="TH SarabunPSK" w:cs="TH SarabunPSK"/>
          <w:sz w:val="36"/>
          <w:szCs w:val="36"/>
        </w:rPr>
      </w:pPr>
    </w:p>
    <w:p w:rsidR="00124F39" w:rsidRDefault="00124F39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:rsidR="000D0F8B" w:rsidRPr="00DB7309" w:rsidRDefault="000D0F8B" w:rsidP="00A56748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747"/>
      </w:tblGrid>
      <w:tr w:rsidR="00A56748" w:rsidRPr="005C504E" w:rsidTr="007B16E2">
        <w:trPr>
          <w:trHeight w:val="654"/>
        </w:trPr>
        <w:tc>
          <w:tcPr>
            <w:tcW w:w="9747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A56748" w:rsidRPr="005C504E" w:rsidRDefault="00A56748" w:rsidP="00B7486B">
            <w:pPr>
              <w:pStyle w:val="Style4"/>
              <w:jc w:val="center"/>
              <w:rPr>
                <w:rFonts w:ascii="TH SarabunPSK" w:hAnsi="TH SarabunPSK" w:cs="TH SarabunPSK"/>
                <w:color w:val="auto"/>
              </w:rPr>
            </w:pPr>
            <w:r w:rsidRPr="005C504E">
              <w:rPr>
                <w:rFonts w:ascii="TH SarabunPSK" w:hAnsi="TH SarabunPSK" w:cs="TH SarabunPSK"/>
                <w:color w:val="auto"/>
                <w:cs/>
              </w:rPr>
              <w:t>องค์ประกอบที่  1  การผลิตบัณฑิต</w:t>
            </w:r>
          </w:p>
        </w:tc>
      </w:tr>
    </w:tbl>
    <w:p w:rsidR="00A56748" w:rsidRPr="00DB7309" w:rsidRDefault="00A56748" w:rsidP="00A56748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7B16E2" w:rsidRPr="00210A8C" w:rsidRDefault="007B16E2" w:rsidP="007B16E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 1.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การส่งเสริมสมรรถนะและทักษะการใช้ภาษาอังกฤษ</w:t>
      </w:r>
    </w:p>
    <w:p w:rsidR="00DB7309" w:rsidRPr="00290AA2" w:rsidRDefault="00DB7309" w:rsidP="00DB7309">
      <w:pPr>
        <w:pStyle w:val="Style6"/>
        <w:ind w:firstLine="0"/>
        <w:rPr>
          <w:rFonts w:ascii="TH SarabunPSK" w:hAnsi="TH SarabunPSK" w:cs="TH SarabunPSK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196"/>
      </w:tblGrid>
      <w:tr w:rsidR="00DB7309" w:rsidRPr="00DB7309" w:rsidTr="00D30BE9">
        <w:tc>
          <w:tcPr>
            <w:tcW w:w="4280" w:type="dxa"/>
            <w:shd w:val="clear" w:color="auto" w:fill="B8CCE4" w:themeFill="accent1" w:themeFillTint="66"/>
          </w:tcPr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948" w:type="dxa"/>
            <w:shd w:val="clear" w:color="auto" w:fill="B8CCE4" w:themeFill="accent1" w:themeFillTint="66"/>
          </w:tcPr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DB7309" w:rsidRPr="00DB7309" w:rsidTr="00D30BE9">
        <w:tc>
          <w:tcPr>
            <w:tcW w:w="4280" w:type="dxa"/>
            <w:shd w:val="clear" w:color="auto" w:fill="auto"/>
          </w:tcPr>
          <w:p w:rsidR="007B16E2" w:rsidRPr="0005379E" w:rsidRDefault="007B16E2" w:rsidP="007B16E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48" w:type="dxa"/>
            <w:shd w:val="clear" w:color="auto" w:fill="auto"/>
          </w:tcPr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B16E2" w:rsidRPr="00530C22" w:rsidRDefault="007B16E2" w:rsidP="007B16E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7B16E2" w:rsidRPr="0022038B" w:rsidRDefault="007B16E2" w:rsidP="007B16E2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7B16E2" w:rsidRPr="00CB3161" w:rsidRDefault="007B16E2" w:rsidP="007B16E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952"/>
        <w:gridCol w:w="1861"/>
        <w:gridCol w:w="1853"/>
        <w:gridCol w:w="2149"/>
      </w:tblGrid>
      <w:tr w:rsidR="007B16E2" w:rsidRPr="00F22165" w:rsidTr="007B16E2">
        <w:tc>
          <w:tcPr>
            <w:tcW w:w="968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1007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960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956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109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7B16E2" w:rsidRPr="00F22165" w:rsidTr="007B16E2">
        <w:tc>
          <w:tcPr>
            <w:tcW w:w="968" w:type="pct"/>
          </w:tcPr>
          <w:p w:rsidR="007B16E2" w:rsidRPr="000125DC" w:rsidRDefault="007B16E2" w:rsidP="007B16E2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 1 ข้อ</w:t>
            </w:r>
          </w:p>
        </w:tc>
        <w:tc>
          <w:tcPr>
            <w:tcW w:w="1007" w:type="pct"/>
          </w:tcPr>
          <w:p w:rsidR="007B16E2" w:rsidRPr="000125DC" w:rsidRDefault="007B16E2" w:rsidP="007B16E2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 2 ข้อ</w:t>
            </w:r>
          </w:p>
        </w:tc>
        <w:tc>
          <w:tcPr>
            <w:tcW w:w="960" w:type="pct"/>
          </w:tcPr>
          <w:p w:rsidR="007B16E2" w:rsidRPr="000125DC" w:rsidRDefault="007B16E2" w:rsidP="007B16E2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3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956" w:type="pct"/>
          </w:tcPr>
          <w:p w:rsidR="007B16E2" w:rsidRPr="000125DC" w:rsidRDefault="007B16E2" w:rsidP="007B16E2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4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1109" w:type="pct"/>
          </w:tcPr>
          <w:p w:rsidR="007B16E2" w:rsidRPr="000125DC" w:rsidRDefault="007B16E2" w:rsidP="007B16E2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5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</w:tr>
    </w:tbl>
    <w:p w:rsidR="007B16E2" w:rsidRPr="00CB3161" w:rsidRDefault="007B16E2" w:rsidP="007B16E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28"/>
        </w:rPr>
      </w:pPr>
    </w:p>
    <w:p w:rsidR="007B16E2" w:rsidRPr="003013DF" w:rsidRDefault="007B16E2" w:rsidP="007B16E2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686"/>
      </w:tblGrid>
      <w:tr w:rsidR="007B16E2" w:rsidRPr="00E612C9" w:rsidTr="007B16E2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7B16E2" w:rsidRPr="0022038B" w:rsidRDefault="007B16E2" w:rsidP="0022038B">
            <w:pPr>
              <w:spacing w:after="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1. มี</w:t>
            </w:r>
            <w:r w:rsidR="00FC7B78">
              <w:rPr>
                <w:rFonts w:ascii="TH SarabunPSK" w:eastAsia="Cordia New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การกำหนดนโยบาย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และสร้าง</w:t>
            </w:r>
            <w:r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ระบบและกลไก</w:t>
            </w: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การพัฒนานักศึกษาด้านภาษาอังกฤษ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B16E2" w:rsidRPr="0022038B" w:rsidRDefault="007B16E2" w:rsidP="00D30BE9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7B16E2" w:rsidRPr="0022038B" w:rsidRDefault="007B16E2" w:rsidP="0022038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0" w:lineRule="atLeast"/>
              <w:contextualSpacing/>
              <w:jc w:val="thaiDistribute"/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2. </w:t>
            </w:r>
            <w:r w:rsidR="00D97F25">
              <w:rPr>
                <w:rFonts w:ascii="TH SarabunPSK" w:eastAsia="Cordia New" w:hAnsi="TH SarabunPSK" w:cs="TH SarabunPSK" w:hint="cs"/>
                <w:b/>
                <w:bCs/>
                <w:color w:val="000000" w:themeColor="text1"/>
                <w:sz w:val="28"/>
                <w:cs/>
              </w:rPr>
              <w:t>มีการ</w:t>
            </w: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จัดทำแผนพัฒนานักศึกษาด้านภาษาอังกฤษ จากการมีส่วนร่วมของ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 w:themeColor="text1"/>
                <w:sz w:val="28"/>
                <w:cs/>
              </w:rPr>
              <w:t>คณะและหน่วยงานที่เกี่ยวข้อง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90AA2" w:rsidRPr="00290AA2" w:rsidRDefault="007B16E2" w:rsidP="00D30BE9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3. </w:t>
            </w:r>
            <w:r w:rsidR="00D97F25">
              <w:rPr>
                <w:rFonts w:ascii="TH SarabunPSK" w:eastAsia="Cordia New" w:hAnsi="TH SarabunPSK" w:cs="TH SarabunPSK" w:hint="cs"/>
                <w:b/>
                <w:bCs/>
                <w:color w:val="000000" w:themeColor="text1"/>
                <w:sz w:val="28"/>
                <w:cs/>
              </w:rPr>
              <w:t>มีการ</w:t>
            </w: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จัดสรรงบประมาณ และสิ่งสนับสนุนการดำเนินการตามแผนพัฒนานักศึกษาด้านภาษาอังกฤษ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90AA2" w:rsidRPr="00290AA2" w:rsidRDefault="007B16E2" w:rsidP="00D30BE9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4. มีการประเมินความสำเร็จตามวัตถุประสงค์ของแผนฯ และมีการนำผลจากการประเมินมาปรับปรุงในปีถัดไป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90AA2" w:rsidRPr="00290AA2" w:rsidRDefault="007B16E2" w:rsidP="00D30BE9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5. มีนักศึกษาระดับปริญญาตรีปีสุดท้ายที่ผ่านเกณฑ์การวัดผล</w:t>
            </w: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</w:rPr>
              <w:t xml:space="preserve"> CEFR </w:t>
            </w: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(</w:t>
            </w: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</w:rPr>
              <w:t>B1</w:t>
            </w:r>
            <w:r w:rsidRPr="00F3775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28"/>
                <w:cs/>
              </w:rPr>
              <w:t>) ไม่น้อยกว่าร้อยละ 50 ของนักศึกษาชั้นปีสุดท้ายที่เข้าสอบ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D97F25" w:rsidRPr="009C00C3" w:rsidRDefault="00D97F25" w:rsidP="00D97F25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i/>
          <w:iCs/>
          <w:sz w:val="20"/>
          <w:szCs w:val="20"/>
        </w:rPr>
      </w:pPr>
      <w:r w:rsidRPr="009C00C3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 xml:space="preserve">หมายเหตุ </w:t>
      </w:r>
      <w:r w:rsidRPr="009C00C3">
        <w:rPr>
          <w:rFonts w:ascii="TH SarabunPSK" w:hAnsi="TH SarabunPSK" w:cs="TH SarabunPSK"/>
          <w:b/>
          <w:bCs/>
          <w:i/>
          <w:iCs/>
          <w:sz w:val="20"/>
          <w:szCs w:val="20"/>
          <w:highlight w:val="yellow"/>
          <w:cs/>
        </w:rPr>
        <w:t xml:space="preserve">: </w:t>
      </w:r>
      <w:r w:rsidRPr="009C00C3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>ข้อ 5 ให้สถาบันอุดมศึกษาพิจารณาจัดให้นิสิตนักศึกษาทุกคน ทดสอบความรู้ภาษาอังกฤษตามแบบทดสอบมาตรฐานระดับอุดมศึกษาที่สถาบันสร้างขึ้น หรือที่เห็นสมควรจะนำมาใช้วัดสมิทธิภาพทางภาษาอังกฤษ (</w:t>
      </w:r>
      <w:r w:rsidRPr="009C00C3">
        <w:rPr>
          <w:rFonts w:ascii="TH SarabunPSK" w:hAnsi="TH SarabunPSK" w:cs="TH SarabunPSK"/>
          <w:b/>
          <w:bCs/>
          <w:i/>
          <w:iCs/>
          <w:sz w:val="20"/>
          <w:szCs w:val="20"/>
          <w:highlight w:val="yellow"/>
        </w:rPr>
        <w:t>English Proficiency</w:t>
      </w:r>
      <w:r w:rsidRPr="009C00C3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 xml:space="preserve">) โดยสามารถเทียบเคียงผลกับ </w:t>
      </w:r>
      <w:r w:rsidRPr="009C00C3">
        <w:rPr>
          <w:rFonts w:ascii="TH SarabunPSK" w:hAnsi="TH SarabunPSK" w:cs="TH SarabunPSK"/>
          <w:b/>
          <w:bCs/>
          <w:i/>
          <w:iCs/>
          <w:sz w:val="20"/>
          <w:szCs w:val="20"/>
          <w:highlight w:val="yellow"/>
        </w:rPr>
        <w:t xml:space="preserve">Common European Framework Of Reference For Languages </w:t>
      </w:r>
      <w:r w:rsidRPr="009C00C3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>(</w:t>
      </w:r>
      <w:r w:rsidRPr="009C00C3">
        <w:rPr>
          <w:rFonts w:ascii="TH SarabunPSK" w:hAnsi="TH SarabunPSK" w:cs="TH SarabunPSK"/>
          <w:b/>
          <w:bCs/>
          <w:i/>
          <w:iCs/>
          <w:sz w:val="20"/>
          <w:szCs w:val="20"/>
          <w:highlight w:val="yellow"/>
        </w:rPr>
        <w:t>CEFR</w:t>
      </w:r>
      <w:r w:rsidRPr="009C00C3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>) หรือมาตรฐานอื่น เพื่อให้ทราบระดับความสามารถของนิสิตนักศึกษาแต่ละคน โดยการเทียบเคียงคะแนนจะต้องมีหลักฐานการรับรองการเทียบเคียงจากเจ้าของแบบทดสอบความรู้ภาษาอังกฤษ และเสนอสภามหาวิทยาลัยพิจารณาเห็นชอบ โดยนักศึกษาที่เข้าสอบต้องไม่น้อยกว่าร้อยละ 20 ของนักศึกษาชั้นปีสุดท้ายทั้งหมด ในปีประเมิน</w:t>
      </w:r>
    </w:p>
    <w:p w:rsidR="00D97F25" w:rsidRPr="00290AA2" w:rsidRDefault="00D97F25" w:rsidP="007B16E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20"/>
          <w:szCs w:val="20"/>
        </w:rPr>
      </w:pPr>
    </w:p>
    <w:p w:rsidR="007B16E2" w:rsidRPr="003013DF" w:rsidRDefault="007B16E2" w:rsidP="007B16E2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340"/>
        <w:gridCol w:w="2266"/>
        <w:gridCol w:w="2552"/>
      </w:tblGrid>
      <w:tr w:rsidR="007B16E2" w:rsidRPr="00F22165" w:rsidTr="007B16E2">
        <w:tc>
          <w:tcPr>
            <w:tcW w:w="2448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B16E2" w:rsidRPr="00F22165" w:rsidTr="00D30BE9">
        <w:tc>
          <w:tcPr>
            <w:tcW w:w="2448" w:type="dxa"/>
          </w:tcPr>
          <w:p w:rsidR="007B16E2" w:rsidRPr="00F22165" w:rsidRDefault="006E6B8F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 ข้อ</w:t>
            </w:r>
          </w:p>
        </w:tc>
        <w:tc>
          <w:tcPr>
            <w:tcW w:w="2340" w:type="dxa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B16E2" w:rsidRDefault="007B16E2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217341" w:rsidRDefault="00217341" w:rsidP="00124F3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17341" w:rsidRDefault="00217341" w:rsidP="00124F3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17341" w:rsidRDefault="00217341" w:rsidP="00124F3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17341" w:rsidRDefault="00217341" w:rsidP="00124F3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17341" w:rsidRDefault="00217341" w:rsidP="00124F3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24F39" w:rsidRDefault="00124F39" w:rsidP="00124F3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สรุปจุดแข็ง จุดที่ควรพัฒนา และแนวทางการพัฒนา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31"/>
        <w:gridCol w:w="3230"/>
        <w:gridCol w:w="3230"/>
      </w:tblGrid>
      <w:tr w:rsidR="00124F39" w:rsidTr="00124F39">
        <w:trPr>
          <w:trHeight w:val="104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4F39" w:rsidRDefault="00124F39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4F39" w:rsidRDefault="00124F39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24F39" w:rsidRDefault="00124F39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124F39" w:rsidTr="00124F39">
        <w:trPr>
          <w:trHeight w:val="182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F39" w:rsidTr="00124F39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F39" w:rsidTr="00124F39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39" w:rsidRDefault="00C00144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39" w:rsidRDefault="00124F3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24F39" w:rsidRDefault="00124F39" w:rsidP="00124F3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24F39" w:rsidRDefault="00124F39" w:rsidP="00124F39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124F39" w:rsidRDefault="00124F39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Pr="00F254F7" w:rsidRDefault="00EA622A" w:rsidP="00EA622A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EA622A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EA622A" w:rsidRPr="003031EB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EA622A" w:rsidRPr="00DB149B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9B57A1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FC4F96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Pr="00DB149B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FC4F96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Pr="00DB149B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FC4F96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DB149B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FC4F96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EA622A" w:rsidRPr="0081300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pStyle w:val="ListParagraph"/>
        <w:numPr>
          <w:ilvl w:val="1"/>
          <w:numId w:val="4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EA622A" w:rsidRPr="00D57BD2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EA622A" w:rsidRPr="00FC4F96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EA622A" w:rsidRPr="00D57BD2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EA622A" w:rsidRPr="00FC4F96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EA622A" w:rsidRDefault="00EA622A" w:rsidP="00EA622A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EA622A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EA622A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lastRenderedPageBreak/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D57BD2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EA622A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D57BD2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D57BD2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Pr="00D57BD2" w:rsidRDefault="00EA622A" w:rsidP="00EA622A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D57BD2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EA622A" w:rsidRDefault="00EA622A" w:rsidP="00EA622A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D57BD2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EA622A" w:rsidRDefault="00EA622A" w:rsidP="00EA622A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Default="00EA622A" w:rsidP="00EA622A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EA622A" w:rsidRPr="00FC4F96" w:rsidRDefault="00EA622A" w:rsidP="00EA622A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22A" w:rsidRPr="00D57BD2" w:rsidRDefault="00EA622A" w:rsidP="00EA622A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  <w:bookmarkStart w:id="0" w:name="_GoBack"/>
      <w:bookmarkEnd w:id="0"/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Default="00EA622A" w:rsidP="007B16E2">
      <w:pPr>
        <w:spacing w:after="0"/>
        <w:ind w:right="20"/>
        <w:outlineLvl w:val="0"/>
        <w:rPr>
          <w:rFonts w:ascii="TH SarabunPSK" w:hAnsi="TH SarabunPSK" w:cs="TH SarabunPSK"/>
          <w:sz w:val="6"/>
          <w:szCs w:val="6"/>
        </w:rPr>
      </w:pPr>
    </w:p>
    <w:p w:rsidR="00EA622A" w:rsidRPr="00290AA2" w:rsidRDefault="00EA622A" w:rsidP="007B16E2">
      <w:pPr>
        <w:spacing w:after="0"/>
        <w:ind w:right="20"/>
        <w:outlineLvl w:val="0"/>
        <w:rPr>
          <w:rFonts w:ascii="TH SarabunPSK" w:hAnsi="TH SarabunPSK" w:cs="TH SarabunPSK" w:hint="cs"/>
          <w:sz w:val="6"/>
          <w:szCs w:val="6"/>
        </w:rPr>
      </w:pPr>
    </w:p>
    <w:sectPr w:rsidR="00EA622A" w:rsidRPr="00290AA2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00000000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48"/>
    <w:rsid w:val="000147C9"/>
    <w:rsid w:val="00031DA2"/>
    <w:rsid w:val="000534CE"/>
    <w:rsid w:val="000535F4"/>
    <w:rsid w:val="0005379E"/>
    <w:rsid w:val="0005616B"/>
    <w:rsid w:val="0007491E"/>
    <w:rsid w:val="000A3A14"/>
    <w:rsid w:val="000B5EFA"/>
    <w:rsid w:val="000B7AD2"/>
    <w:rsid w:val="000C4D97"/>
    <w:rsid w:val="000D0F8B"/>
    <w:rsid w:val="000E73C0"/>
    <w:rsid w:val="000F030B"/>
    <w:rsid w:val="000F633E"/>
    <w:rsid w:val="000F7CA0"/>
    <w:rsid w:val="00124AE1"/>
    <w:rsid w:val="00124F39"/>
    <w:rsid w:val="00177628"/>
    <w:rsid w:val="001827B7"/>
    <w:rsid w:val="00185247"/>
    <w:rsid w:val="00191A07"/>
    <w:rsid w:val="00197176"/>
    <w:rsid w:val="001C4F9F"/>
    <w:rsid w:val="001D4562"/>
    <w:rsid w:val="001E4EA6"/>
    <w:rsid w:val="001F014C"/>
    <w:rsid w:val="001F2214"/>
    <w:rsid w:val="0021045D"/>
    <w:rsid w:val="00217341"/>
    <w:rsid w:val="0022038B"/>
    <w:rsid w:val="00227F0B"/>
    <w:rsid w:val="002334D2"/>
    <w:rsid w:val="00233D6F"/>
    <w:rsid w:val="00240953"/>
    <w:rsid w:val="0026159D"/>
    <w:rsid w:val="00264258"/>
    <w:rsid w:val="002705DE"/>
    <w:rsid w:val="00290AA2"/>
    <w:rsid w:val="00297B8F"/>
    <w:rsid w:val="002A6C04"/>
    <w:rsid w:val="002C3B21"/>
    <w:rsid w:val="002D03FA"/>
    <w:rsid w:val="002D4BB0"/>
    <w:rsid w:val="002F3196"/>
    <w:rsid w:val="0031475E"/>
    <w:rsid w:val="00321263"/>
    <w:rsid w:val="0032282B"/>
    <w:rsid w:val="00331EC7"/>
    <w:rsid w:val="00335FBE"/>
    <w:rsid w:val="0035427E"/>
    <w:rsid w:val="003A5A61"/>
    <w:rsid w:val="003B2BA6"/>
    <w:rsid w:val="003B33E0"/>
    <w:rsid w:val="003B4294"/>
    <w:rsid w:val="0040075B"/>
    <w:rsid w:val="00435CF2"/>
    <w:rsid w:val="00460F91"/>
    <w:rsid w:val="0048027C"/>
    <w:rsid w:val="004C1283"/>
    <w:rsid w:val="004D0597"/>
    <w:rsid w:val="004E0D3F"/>
    <w:rsid w:val="004E67DD"/>
    <w:rsid w:val="004E78BB"/>
    <w:rsid w:val="00505278"/>
    <w:rsid w:val="00506C3B"/>
    <w:rsid w:val="00511916"/>
    <w:rsid w:val="00572468"/>
    <w:rsid w:val="00592F35"/>
    <w:rsid w:val="005A04FE"/>
    <w:rsid w:val="005B3C45"/>
    <w:rsid w:val="005C42F9"/>
    <w:rsid w:val="005C504E"/>
    <w:rsid w:val="005C6EBB"/>
    <w:rsid w:val="005E7021"/>
    <w:rsid w:val="006007CD"/>
    <w:rsid w:val="00624215"/>
    <w:rsid w:val="00630321"/>
    <w:rsid w:val="006461C5"/>
    <w:rsid w:val="00682C18"/>
    <w:rsid w:val="006977D8"/>
    <w:rsid w:val="006C4604"/>
    <w:rsid w:val="006C7358"/>
    <w:rsid w:val="006E54B8"/>
    <w:rsid w:val="006E6B8F"/>
    <w:rsid w:val="006F09FB"/>
    <w:rsid w:val="007158D0"/>
    <w:rsid w:val="00726DA4"/>
    <w:rsid w:val="0074395B"/>
    <w:rsid w:val="00766140"/>
    <w:rsid w:val="00793EE4"/>
    <w:rsid w:val="007A216C"/>
    <w:rsid w:val="007A2972"/>
    <w:rsid w:val="007A39C3"/>
    <w:rsid w:val="007B16E2"/>
    <w:rsid w:val="007B2423"/>
    <w:rsid w:val="007B58DF"/>
    <w:rsid w:val="007E46A4"/>
    <w:rsid w:val="00802C69"/>
    <w:rsid w:val="008347F7"/>
    <w:rsid w:val="008348C1"/>
    <w:rsid w:val="008533F3"/>
    <w:rsid w:val="0086291B"/>
    <w:rsid w:val="008811EB"/>
    <w:rsid w:val="00881F86"/>
    <w:rsid w:val="008A4FA9"/>
    <w:rsid w:val="008C49A0"/>
    <w:rsid w:val="008E63EB"/>
    <w:rsid w:val="0090608F"/>
    <w:rsid w:val="009072A8"/>
    <w:rsid w:val="00930A4F"/>
    <w:rsid w:val="009371A3"/>
    <w:rsid w:val="00993E1C"/>
    <w:rsid w:val="009B2D40"/>
    <w:rsid w:val="009B49C1"/>
    <w:rsid w:val="009B6494"/>
    <w:rsid w:val="009B7E41"/>
    <w:rsid w:val="009C07CB"/>
    <w:rsid w:val="009D5FDB"/>
    <w:rsid w:val="009F19FB"/>
    <w:rsid w:val="00A129DE"/>
    <w:rsid w:val="00A17768"/>
    <w:rsid w:val="00A2725C"/>
    <w:rsid w:val="00A41155"/>
    <w:rsid w:val="00A44FE6"/>
    <w:rsid w:val="00A56748"/>
    <w:rsid w:val="00A630D2"/>
    <w:rsid w:val="00A630FD"/>
    <w:rsid w:val="00AB3175"/>
    <w:rsid w:val="00AB45D2"/>
    <w:rsid w:val="00AC6998"/>
    <w:rsid w:val="00AE0925"/>
    <w:rsid w:val="00B0209D"/>
    <w:rsid w:val="00B1597A"/>
    <w:rsid w:val="00B5042B"/>
    <w:rsid w:val="00B72D6D"/>
    <w:rsid w:val="00B7486B"/>
    <w:rsid w:val="00B9124F"/>
    <w:rsid w:val="00B93FE3"/>
    <w:rsid w:val="00B96883"/>
    <w:rsid w:val="00BA4AE0"/>
    <w:rsid w:val="00BC021B"/>
    <w:rsid w:val="00BC5A0B"/>
    <w:rsid w:val="00BF162F"/>
    <w:rsid w:val="00C00144"/>
    <w:rsid w:val="00C24B82"/>
    <w:rsid w:val="00C71DE8"/>
    <w:rsid w:val="00C77186"/>
    <w:rsid w:val="00C77997"/>
    <w:rsid w:val="00CD3AAC"/>
    <w:rsid w:val="00CF395E"/>
    <w:rsid w:val="00D15788"/>
    <w:rsid w:val="00D555C7"/>
    <w:rsid w:val="00D61345"/>
    <w:rsid w:val="00D836CC"/>
    <w:rsid w:val="00D96999"/>
    <w:rsid w:val="00D97DEC"/>
    <w:rsid w:val="00D97F25"/>
    <w:rsid w:val="00DB606A"/>
    <w:rsid w:val="00DB7309"/>
    <w:rsid w:val="00DC5A8B"/>
    <w:rsid w:val="00DD6227"/>
    <w:rsid w:val="00DE1C87"/>
    <w:rsid w:val="00E0776F"/>
    <w:rsid w:val="00E30EBE"/>
    <w:rsid w:val="00E40829"/>
    <w:rsid w:val="00E45249"/>
    <w:rsid w:val="00E55F45"/>
    <w:rsid w:val="00EA54C3"/>
    <w:rsid w:val="00EA622A"/>
    <w:rsid w:val="00EB2984"/>
    <w:rsid w:val="00EB31FD"/>
    <w:rsid w:val="00EC28AF"/>
    <w:rsid w:val="00EC3A9F"/>
    <w:rsid w:val="00F210B3"/>
    <w:rsid w:val="00F21507"/>
    <w:rsid w:val="00F31FBF"/>
    <w:rsid w:val="00F43D9F"/>
    <w:rsid w:val="00F46395"/>
    <w:rsid w:val="00F572B6"/>
    <w:rsid w:val="00F70C80"/>
    <w:rsid w:val="00F71011"/>
    <w:rsid w:val="00F719A6"/>
    <w:rsid w:val="00F84417"/>
    <w:rsid w:val="00F8660B"/>
    <w:rsid w:val="00F97120"/>
    <w:rsid w:val="00FA0474"/>
    <w:rsid w:val="00FC7B78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82DBA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table" w:styleId="TableGrid">
    <w:name w:val="Table Grid"/>
    <w:basedOn w:val="TableNormal"/>
    <w:uiPriority w:val="59"/>
    <w:rsid w:val="000D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EA622A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2932</Words>
  <Characters>16714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22</cp:revision>
  <dcterms:created xsi:type="dcterms:W3CDTF">2020-09-11T08:14:00Z</dcterms:created>
  <dcterms:modified xsi:type="dcterms:W3CDTF">2025-09-22T07:28:00Z</dcterms:modified>
</cp:coreProperties>
</file>